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1B87" w14:textId="77777777" w:rsidR="00067319" w:rsidRDefault="00696A55">
      <w:pPr>
        <w:spacing w:line="500" w:lineRule="exact"/>
        <w:jc w:val="left"/>
        <w:rPr>
          <w:rFonts w:asciiTheme="minorEastAsia" w:hAnsiTheme="minorEastAsia" w:cstheme="minorEastAsia"/>
          <w:color w:val="0D0D0D"/>
          <w:sz w:val="32"/>
          <w:szCs w:val="32"/>
        </w:rPr>
      </w:pPr>
      <w:r>
        <w:rPr>
          <w:rFonts w:asciiTheme="minorEastAsia" w:hAnsiTheme="minorEastAsia" w:cstheme="minorEastAsia" w:hint="eastAsia"/>
          <w:color w:val="0D0D0D"/>
          <w:sz w:val="32"/>
          <w:szCs w:val="32"/>
        </w:rPr>
        <w:t>附件：</w:t>
      </w:r>
    </w:p>
    <w:p w14:paraId="7274E36E" w14:textId="77777777" w:rsidR="00067319" w:rsidRDefault="00696A55">
      <w:pPr>
        <w:spacing w:line="500" w:lineRule="exact"/>
        <w:jc w:val="center"/>
        <w:rPr>
          <w:rFonts w:ascii="方正小标宋简体" w:eastAsia="方正小标宋简体" w:hAnsiTheme="minorEastAsia" w:cstheme="minorEastAsia"/>
          <w:color w:val="0D0D0D"/>
          <w:sz w:val="36"/>
          <w:szCs w:val="36"/>
        </w:rPr>
      </w:pPr>
      <w:r w:rsidRPr="009C2F4C">
        <w:rPr>
          <w:rFonts w:ascii="方正小标宋简体" w:eastAsia="方正小标宋简体" w:hAnsiTheme="minorEastAsia" w:cstheme="minorEastAsia" w:hint="eastAsia"/>
          <w:color w:val="0D0D0D"/>
          <w:sz w:val="36"/>
          <w:szCs w:val="36"/>
        </w:rPr>
        <w:t>律师战“疫”公益培训课程表</w:t>
      </w:r>
      <w:bookmarkStart w:id="0" w:name="_GoBack"/>
      <w:bookmarkEnd w:id="0"/>
    </w:p>
    <w:p w14:paraId="0945E78E" w14:textId="77777777" w:rsidR="009C2F4C" w:rsidRDefault="009C2F4C" w:rsidP="009C2F4C">
      <w:pPr>
        <w:spacing w:line="400" w:lineRule="exact"/>
        <w:outlineLvl w:val="0"/>
        <w:rPr>
          <w:rFonts w:ascii="方正小标宋简体" w:eastAsia="方正小标宋简体" w:hAnsiTheme="minorEastAsia" w:cstheme="minorEastAsia"/>
          <w:color w:val="0D0D0D"/>
          <w:sz w:val="36"/>
          <w:szCs w:val="36"/>
        </w:rPr>
      </w:pPr>
    </w:p>
    <w:p w14:paraId="59D0D7F9" w14:textId="77777777" w:rsidR="00067319" w:rsidRDefault="00696A55" w:rsidP="009C2F4C">
      <w:pPr>
        <w:spacing w:line="400" w:lineRule="exact"/>
        <w:outlineLvl w:val="0"/>
        <w:rPr>
          <w:rFonts w:asciiTheme="minorEastAsia" w:hAnsiTheme="minorEastAsia" w:cstheme="minorEastAsia"/>
          <w:b/>
          <w:bCs/>
          <w:color w:val="0D0D0D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color w:val="0D0D0D"/>
          <w:sz w:val="28"/>
          <w:szCs w:val="28"/>
        </w:rPr>
        <w:t>第一部分：可供选择回看的2020年3月9日之前的直播课程</w:t>
      </w:r>
    </w:p>
    <w:p w14:paraId="3BFA5DCC" w14:textId="77777777" w:rsidR="00067319" w:rsidRDefault="009C2F4C" w:rsidP="009C2F4C">
      <w:pPr>
        <w:spacing w:line="400" w:lineRule="exact"/>
        <w:outlineLvl w:val="0"/>
        <w:rPr>
          <w:rFonts w:asciiTheme="minorEastAsia" w:hAnsiTheme="minorEastAsia" w:cstheme="minorEastAsia"/>
          <w:bCs/>
          <w:color w:val="0D0D0D"/>
        </w:rPr>
      </w:pPr>
      <w:r>
        <w:rPr>
          <w:rFonts w:asciiTheme="minorEastAsia" w:hAnsiTheme="minorEastAsia" w:cstheme="minorEastAsia" w:hint="eastAsia"/>
          <w:b/>
          <w:bCs/>
          <w:color w:val="0D0D0D"/>
        </w:rPr>
        <w:t xml:space="preserve">                     </w:t>
      </w:r>
      <w:r w:rsidR="00696A55">
        <w:rPr>
          <w:rFonts w:asciiTheme="minorEastAsia" w:hAnsiTheme="minorEastAsia" w:cstheme="minorEastAsia" w:hint="eastAsia"/>
          <w:bCs/>
          <w:color w:val="0D0D0D"/>
        </w:rPr>
        <w:t xml:space="preserve"> （以直播日期先后顺序排列）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652"/>
      </w:tblGrid>
      <w:tr w:rsidR="00067319" w14:paraId="307B8F68" w14:textId="77777777" w:rsidTr="00E47AC5">
        <w:trPr>
          <w:trHeight w:val="567"/>
          <w:jc w:val="center"/>
        </w:trPr>
        <w:tc>
          <w:tcPr>
            <w:tcW w:w="567" w:type="dxa"/>
            <w:vAlign w:val="center"/>
          </w:tcPr>
          <w:p w14:paraId="0EED3BFF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D0D0D"/>
              </w:rPr>
            </w:pPr>
            <w:r>
              <w:rPr>
                <w:rFonts w:asciiTheme="minorEastAsia" w:hAnsiTheme="minorEastAsia" w:cstheme="minorEastAsia" w:hint="eastAsia"/>
                <w:b/>
                <w:color w:val="0D0D0D"/>
              </w:rPr>
              <w:t>序号</w:t>
            </w:r>
          </w:p>
        </w:tc>
        <w:tc>
          <w:tcPr>
            <w:tcW w:w="4111" w:type="dxa"/>
            <w:vAlign w:val="center"/>
          </w:tcPr>
          <w:p w14:paraId="3E2353CB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D0D0D"/>
              </w:rPr>
            </w:pPr>
            <w:r>
              <w:rPr>
                <w:rFonts w:asciiTheme="minorEastAsia" w:hAnsiTheme="minorEastAsia" w:cstheme="minorEastAsia" w:hint="eastAsia"/>
                <w:b/>
                <w:color w:val="0D0D0D"/>
                <w:kern w:val="0"/>
                <w:lang w:bidi="ar"/>
              </w:rPr>
              <w:t>主题</w:t>
            </w:r>
          </w:p>
        </w:tc>
        <w:tc>
          <w:tcPr>
            <w:tcW w:w="3652" w:type="dxa"/>
            <w:vAlign w:val="center"/>
          </w:tcPr>
          <w:p w14:paraId="6C526863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D0D0D"/>
              </w:rPr>
            </w:pPr>
            <w:r>
              <w:rPr>
                <w:rFonts w:asciiTheme="minorEastAsia" w:hAnsiTheme="minorEastAsia" w:cstheme="minorEastAsia" w:hint="eastAsia"/>
                <w:b/>
                <w:color w:val="0D0D0D"/>
                <w:kern w:val="0"/>
                <w:lang w:bidi="ar"/>
              </w:rPr>
              <w:t>主讲人</w:t>
            </w:r>
          </w:p>
        </w:tc>
      </w:tr>
      <w:tr w:rsidR="00067319" w14:paraId="257CDA65" w14:textId="77777777" w:rsidTr="00E47AC5">
        <w:trPr>
          <w:trHeight w:val="567"/>
          <w:jc w:val="center"/>
        </w:trPr>
        <w:tc>
          <w:tcPr>
            <w:tcW w:w="567" w:type="dxa"/>
            <w:vAlign w:val="center"/>
          </w:tcPr>
          <w:p w14:paraId="0F3962EC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1</w:t>
            </w:r>
          </w:p>
        </w:tc>
        <w:tc>
          <w:tcPr>
            <w:tcW w:w="4111" w:type="dxa"/>
            <w:vAlign w:val="center"/>
          </w:tcPr>
          <w:p w14:paraId="2794BEEB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诉讼律师是怎样炼成的？</w:t>
            </w:r>
          </w:p>
          <w:p w14:paraId="106D0648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1小时漫谈学习成长</w:t>
            </w:r>
          </w:p>
        </w:tc>
        <w:tc>
          <w:tcPr>
            <w:tcW w:w="3652" w:type="dxa"/>
            <w:vAlign w:val="center"/>
          </w:tcPr>
          <w:p w14:paraId="4196A184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蒋勇</w:t>
            </w:r>
          </w:p>
          <w:p w14:paraId="4ABF28FB" w14:textId="77777777" w:rsidR="00067319" w:rsidRDefault="00696A55" w:rsidP="00E47AC5">
            <w:pPr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 xml:space="preserve"> 天同律师事务所首席合伙人</w:t>
            </w:r>
          </w:p>
          <w:p w14:paraId="229411D5" w14:textId="77777777" w:rsidR="00067319" w:rsidRDefault="00696A55" w:rsidP="00E47AC5">
            <w:pPr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无</w:t>
            </w:r>
            <w:proofErr w:type="gramStart"/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讼</w:t>
            </w:r>
            <w:proofErr w:type="gramEnd"/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创始人</w:t>
            </w:r>
          </w:p>
        </w:tc>
      </w:tr>
      <w:tr w:rsidR="00067319" w14:paraId="52768674" w14:textId="77777777" w:rsidTr="00E47AC5">
        <w:trPr>
          <w:trHeight w:val="567"/>
          <w:jc w:val="center"/>
        </w:trPr>
        <w:tc>
          <w:tcPr>
            <w:tcW w:w="567" w:type="dxa"/>
            <w:vAlign w:val="center"/>
          </w:tcPr>
          <w:p w14:paraId="41D30924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2</w:t>
            </w:r>
          </w:p>
        </w:tc>
        <w:tc>
          <w:tcPr>
            <w:tcW w:w="4111" w:type="dxa"/>
            <w:vAlign w:val="center"/>
          </w:tcPr>
          <w:p w14:paraId="5812899C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《工程总承包管理办法》</w:t>
            </w:r>
          </w:p>
          <w:p w14:paraId="5A361637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在实务操作中的八个法律问题</w:t>
            </w:r>
          </w:p>
        </w:tc>
        <w:tc>
          <w:tcPr>
            <w:tcW w:w="3652" w:type="dxa"/>
            <w:vAlign w:val="center"/>
          </w:tcPr>
          <w:p w14:paraId="67FF0F13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朱树英</w:t>
            </w:r>
          </w:p>
          <w:p w14:paraId="3EF2369A" w14:textId="77777777" w:rsidR="00067319" w:rsidRDefault="00696A55" w:rsidP="00E47AC5">
            <w:pPr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中华全国律师协会民事事业委员会主任</w:t>
            </w:r>
          </w:p>
          <w:p w14:paraId="6D257E98" w14:textId="77777777" w:rsidR="00067319" w:rsidRDefault="00696A55" w:rsidP="00E47AC5">
            <w:pPr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上海市建纬律师事务所主任</w:t>
            </w:r>
          </w:p>
        </w:tc>
      </w:tr>
      <w:tr w:rsidR="00067319" w14:paraId="6FAD4F3D" w14:textId="77777777" w:rsidTr="00E47AC5">
        <w:trPr>
          <w:trHeight w:val="567"/>
          <w:jc w:val="center"/>
        </w:trPr>
        <w:tc>
          <w:tcPr>
            <w:tcW w:w="567" w:type="dxa"/>
            <w:vAlign w:val="center"/>
          </w:tcPr>
          <w:p w14:paraId="2810E616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3</w:t>
            </w:r>
          </w:p>
        </w:tc>
        <w:tc>
          <w:tcPr>
            <w:tcW w:w="4111" w:type="dxa"/>
            <w:vAlign w:val="center"/>
          </w:tcPr>
          <w:p w14:paraId="2B579A95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公司诉讼中的债权人保护</w:t>
            </w:r>
          </w:p>
        </w:tc>
        <w:tc>
          <w:tcPr>
            <w:tcW w:w="3652" w:type="dxa"/>
            <w:vAlign w:val="center"/>
          </w:tcPr>
          <w:p w14:paraId="5AD20FA2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李建伟</w:t>
            </w:r>
          </w:p>
          <w:p w14:paraId="47AE9AF5" w14:textId="77777777" w:rsidR="00067319" w:rsidRDefault="00696A55" w:rsidP="00E47AC5">
            <w:pPr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中国政法大学商法研究所所长教授</w:t>
            </w:r>
          </w:p>
          <w:p w14:paraId="107B926E" w14:textId="77777777" w:rsidR="00067319" w:rsidRDefault="00696A55" w:rsidP="00E47AC5">
            <w:pPr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lang w:bidi="ar"/>
              </w:rPr>
              <w:t>中国法学会商法学研究会秘书长</w:t>
            </w:r>
          </w:p>
        </w:tc>
      </w:tr>
      <w:tr w:rsidR="00067319" w14:paraId="58CFE87F" w14:textId="77777777" w:rsidTr="00E47AC5">
        <w:trPr>
          <w:trHeight w:val="567"/>
          <w:jc w:val="center"/>
        </w:trPr>
        <w:tc>
          <w:tcPr>
            <w:tcW w:w="567" w:type="dxa"/>
            <w:vAlign w:val="center"/>
          </w:tcPr>
          <w:p w14:paraId="66C5C9B9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4</w:t>
            </w:r>
          </w:p>
        </w:tc>
        <w:tc>
          <w:tcPr>
            <w:tcW w:w="4111" w:type="dxa"/>
            <w:vAlign w:val="center"/>
          </w:tcPr>
          <w:p w14:paraId="4CD8B412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人工智能时代的社会风险与法律挑战</w:t>
            </w:r>
          </w:p>
        </w:tc>
        <w:tc>
          <w:tcPr>
            <w:tcW w:w="3652" w:type="dxa"/>
            <w:vAlign w:val="center"/>
          </w:tcPr>
          <w:p w14:paraId="3080E5AA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吴汉东</w:t>
            </w:r>
          </w:p>
          <w:p w14:paraId="5BF77D67" w14:textId="77777777" w:rsidR="00067319" w:rsidRDefault="00696A55" w:rsidP="00E47AC5">
            <w:pPr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中南</w:t>
            </w:r>
            <w:proofErr w:type="gramStart"/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财经政法</w:t>
            </w:r>
            <w:proofErr w:type="gramEnd"/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大学原校长、</w:t>
            </w:r>
          </w:p>
          <w:p w14:paraId="4092BFAB" w14:textId="77777777" w:rsidR="00067319" w:rsidRDefault="00696A55" w:rsidP="00E47AC5">
            <w:pPr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博士生导师</w:t>
            </w:r>
          </w:p>
        </w:tc>
      </w:tr>
      <w:tr w:rsidR="00067319" w14:paraId="19F1140F" w14:textId="77777777" w:rsidTr="00E47AC5">
        <w:trPr>
          <w:trHeight w:val="567"/>
          <w:jc w:val="center"/>
        </w:trPr>
        <w:tc>
          <w:tcPr>
            <w:tcW w:w="567" w:type="dxa"/>
            <w:vAlign w:val="center"/>
          </w:tcPr>
          <w:p w14:paraId="3B174720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5</w:t>
            </w:r>
          </w:p>
        </w:tc>
        <w:tc>
          <w:tcPr>
            <w:tcW w:w="4111" w:type="dxa"/>
            <w:vAlign w:val="center"/>
          </w:tcPr>
          <w:p w14:paraId="07105B30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刑事辩护业务的规定动作</w:t>
            </w:r>
          </w:p>
        </w:tc>
        <w:tc>
          <w:tcPr>
            <w:tcW w:w="3652" w:type="dxa"/>
            <w:vAlign w:val="center"/>
          </w:tcPr>
          <w:p w14:paraId="1986FBA2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韩嘉毅</w:t>
            </w:r>
            <w:proofErr w:type="gramEnd"/>
          </w:p>
          <w:p w14:paraId="6A703C5B" w14:textId="77777777" w:rsidR="00067319" w:rsidRDefault="00696A55" w:rsidP="00E47AC5">
            <w:pPr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全国律协刑事业务委员会秘书长</w:t>
            </w:r>
          </w:p>
          <w:p w14:paraId="6EC86C56" w14:textId="77777777" w:rsidR="00067319" w:rsidRDefault="00696A55" w:rsidP="00E47AC5">
            <w:pPr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北京大成律师事务所高级合伙人</w:t>
            </w:r>
          </w:p>
        </w:tc>
      </w:tr>
      <w:tr w:rsidR="00067319" w14:paraId="6E832F91" w14:textId="77777777" w:rsidTr="00E47AC5">
        <w:trPr>
          <w:trHeight w:val="567"/>
          <w:jc w:val="center"/>
        </w:trPr>
        <w:tc>
          <w:tcPr>
            <w:tcW w:w="567" w:type="dxa"/>
            <w:vAlign w:val="center"/>
          </w:tcPr>
          <w:p w14:paraId="509B3DD1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6</w:t>
            </w:r>
          </w:p>
        </w:tc>
        <w:tc>
          <w:tcPr>
            <w:tcW w:w="4111" w:type="dxa"/>
            <w:vAlign w:val="center"/>
          </w:tcPr>
          <w:p w14:paraId="6E9F67DE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选择纠纷解决方式的门道</w:t>
            </w:r>
          </w:p>
        </w:tc>
        <w:tc>
          <w:tcPr>
            <w:tcW w:w="3652" w:type="dxa"/>
            <w:vAlign w:val="center"/>
          </w:tcPr>
          <w:p w14:paraId="7460B3E5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陈福勇</w:t>
            </w:r>
          </w:p>
          <w:p w14:paraId="3CE248F6" w14:textId="77777777" w:rsidR="00067319" w:rsidRDefault="00696A55" w:rsidP="00E47AC5">
            <w:pPr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北京仲裁委员会副秘书长</w:t>
            </w:r>
          </w:p>
          <w:p w14:paraId="5015C714" w14:textId="77777777" w:rsidR="00067319" w:rsidRDefault="00696A55" w:rsidP="00E47AC5">
            <w:pPr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北京国际仲裁中心副秘书长</w:t>
            </w:r>
          </w:p>
        </w:tc>
      </w:tr>
      <w:tr w:rsidR="00067319" w14:paraId="56617EA7" w14:textId="77777777" w:rsidTr="00E47AC5">
        <w:trPr>
          <w:trHeight w:val="567"/>
          <w:jc w:val="center"/>
        </w:trPr>
        <w:tc>
          <w:tcPr>
            <w:tcW w:w="567" w:type="dxa"/>
            <w:vAlign w:val="center"/>
          </w:tcPr>
          <w:p w14:paraId="39C4BDB2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7</w:t>
            </w:r>
          </w:p>
        </w:tc>
        <w:tc>
          <w:tcPr>
            <w:tcW w:w="4111" w:type="dxa"/>
            <w:vAlign w:val="center"/>
          </w:tcPr>
          <w:p w14:paraId="4BAE1E6B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小趋势与大未来：</w:t>
            </w:r>
          </w:p>
          <w:p w14:paraId="71D1D705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财富管理业务的五大攻略解读</w:t>
            </w:r>
          </w:p>
        </w:tc>
        <w:tc>
          <w:tcPr>
            <w:tcW w:w="3652" w:type="dxa"/>
            <w:vAlign w:val="center"/>
          </w:tcPr>
          <w:p w14:paraId="1A32C717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谭芳</w:t>
            </w:r>
          </w:p>
          <w:p w14:paraId="290C82F7" w14:textId="77777777" w:rsidR="00067319" w:rsidRDefault="00696A55" w:rsidP="00E47AC5">
            <w:pPr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中华全国律师协会婚姻家庭法委员会副主任</w:t>
            </w:r>
          </w:p>
          <w:p w14:paraId="60090DC1" w14:textId="77777777" w:rsidR="00067319" w:rsidRDefault="00696A55" w:rsidP="00E47AC5">
            <w:pPr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中国法学会婚姻法学研究会理事</w:t>
            </w:r>
          </w:p>
        </w:tc>
      </w:tr>
      <w:tr w:rsidR="00067319" w14:paraId="4E3BFDBC" w14:textId="77777777" w:rsidTr="00E47AC5">
        <w:trPr>
          <w:trHeight w:val="567"/>
          <w:jc w:val="center"/>
        </w:trPr>
        <w:tc>
          <w:tcPr>
            <w:tcW w:w="567" w:type="dxa"/>
            <w:vAlign w:val="center"/>
          </w:tcPr>
          <w:p w14:paraId="7544A8D4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8</w:t>
            </w:r>
          </w:p>
        </w:tc>
        <w:tc>
          <w:tcPr>
            <w:tcW w:w="4111" w:type="dxa"/>
            <w:vAlign w:val="center"/>
          </w:tcPr>
          <w:p w14:paraId="660DB6E3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巧夺天工、开物成</w:t>
            </w:r>
            <w:proofErr w:type="gramStart"/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务</w:t>
            </w:r>
            <w:proofErr w:type="gramEnd"/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：</w:t>
            </w:r>
          </w:p>
          <w:p w14:paraId="372E15A1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lastRenderedPageBreak/>
              <w:t>诉讼案件管理在线协同的全新模式</w:t>
            </w:r>
          </w:p>
        </w:tc>
        <w:tc>
          <w:tcPr>
            <w:tcW w:w="3652" w:type="dxa"/>
            <w:vAlign w:val="center"/>
          </w:tcPr>
          <w:p w14:paraId="7E00A24B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lastRenderedPageBreak/>
              <w:t>庄大衞</w:t>
            </w:r>
          </w:p>
          <w:p w14:paraId="795F0B28" w14:textId="77777777" w:rsidR="00067319" w:rsidRDefault="00696A55" w:rsidP="00E47AC5">
            <w:pPr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lastRenderedPageBreak/>
              <w:t>无</w:t>
            </w:r>
            <w:proofErr w:type="gramStart"/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讼</w:t>
            </w:r>
            <w:proofErr w:type="gramEnd"/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产品副总裁</w:t>
            </w:r>
          </w:p>
        </w:tc>
      </w:tr>
      <w:tr w:rsidR="00067319" w14:paraId="7F8272EA" w14:textId="77777777" w:rsidTr="00E47AC5">
        <w:trPr>
          <w:trHeight w:val="567"/>
          <w:jc w:val="center"/>
        </w:trPr>
        <w:tc>
          <w:tcPr>
            <w:tcW w:w="567" w:type="dxa"/>
            <w:vAlign w:val="center"/>
          </w:tcPr>
          <w:p w14:paraId="6E81E70B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lastRenderedPageBreak/>
              <w:t>9</w:t>
            </w:r>
          </w:p>
        </w:tc>
        <w:tc>
          <w:tcPr>
            <w:tcW w:w="4111" w:type="dxa"/>
            <w:vAlign w:val="center"/>
          </w:tcPr>
          <w:p w14:paraId="0889715C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2019年民</w:t>
            </w:r>
            <w:proofErr w:type="gramStart"/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商法十</w:t>
            </w:r>
            <w:proofErr w:type="gramEnd"/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大案件回顾与分析</w:t>
            </w:r>
          </w:p>
        </w:tc>
        <w:tc>
          <w:tcPr>
            <w:tcW w:w="3652" w:type="dxa"/>
            <w:vAlign w:val="center"/>
          </w:tcPr>
          <w:p w14:paraId="1BCE7A51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王涌</w:t>
            </w:r>
          </w:p>
          <w:p w14:paraId="5B372920" w14:textId="77777777" w:rsidR="00067319" w:rsidRDefault="00696A55" w:rsidP="00E47AC5">
            <w:pPr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中国政法</w:t>
            </w:r>
            <w:proofErr w:type="gramStart"/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大学民</w:t>
            </w:r>
            <w:proofErr w:type="gramEnd"/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商法经济法学院教授、博士生导师</w:t>
            </w:r>
          </w:p>
          <w:p w14:paraId="6E319733" w14:textId="77777777" w:rsidR="00067319" w:rsidRDefault="00696A55" w:rsidP="00E47AC5">
            <w:pPr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lang w:bidi="ar"/>
              </w:rPr>
              <w:t>洪范法律与经济研究所所长</w:t>
            </w:r>
          </w:p>
        </w:tc>
      </w:tr>
      <w:tr w:rsidR="00067319" w14:paraId="32112854" w14:textId="77777777" w:rsidTr="00E47AC5">
        <w:trPr>
          <w:trHeight w:val="567"/>
          <w:jc w:val="center"/>
        </w:trPr>
        <w:tc>
          <w:tcPr>
            <w:tcW w:w="567" w:type="dxa"/>
            <w:vAlign w:val="center"/>
          </w:tcPr>
          <w:p w14:paraId="4A7F70B8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10</w:t>
            </w:r>
          </w:p>
        </w:tc>
        <w:tc>
          <w:tcPr>
            <w:tcW w:w="4111" w:type="dxa"/>
            <w:vAlign w:val="center"/>
          </w:tcPr>
          <w:p w14:paraId="16142A79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新用工环境下的劳动法挑战与应对</w:t>
            </w:r>
          </w:p>
        </w:tc>
        <w:tc>
          <w:tcPr>
            <w:tcW w:w="3652" w:type="dxa"/>
            <w:vAlign w:val="center"/>
          </w:tcPr>
          <w:p w14:paraId="1EAE1F74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张照东</w:t>
            </w:r>
          </w:p>
          <w:p w14:paraId="18F96129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中华全国律师协会劳动和社会保障</w:t>
            </w:r>
            <w:proofErr w:type="gramStart"/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法专业</w:t>
            </w:r>
            <w:proofErr w:type="gramEnd"/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委员会副主任</w:t>
            </w:r>
          </w:p>
        </w:tc>
      </w:tr>
      <w:tr w:rsidR="00067319" w14:paraId="62B83599" w14:textId="77777777" w:rsidTr="00E47AC5">
        <w:trPr>
          <w:trHeight w:val="567"/>
          <w:jc w:val="center"/>
        </w:trPr>
        <w:tc>
          <w:tcPr>
            <w:tcW w:w="567" w:type="dxa"/>
            <w:vAlign w:val="center"/>
          </w:tcPr>
          <w:p w14:paraId="5744EE77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11</w:t>
            </w:r>
          </w:p>
        </w:tc>
        <w:tc>
          <w:tcPr>
            <w:tcW w:w="4111" w:type="dxa"/>
            <w:vAlign w:val="center"/>
          </w:tcPr>
          <w:p w14:paraId="0A7D1DCE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并购战的技术、战法和技巧</w:t>
            </w:r>
          </w:p>
        </w:tc>
        <w:tc>
          <w:tcPr>
            <w:tcW w:w="3652" w:type="dxa"/>
            <w:vAlign w:val="center"/>
          </w:tcPr>
          <w:p w14:paraId="7CED21C1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张伟华</w:t>
            </w:r>
          </w:p>
          <w:p w14:paraId="3034D29D" w14:textId="77777777" w:rsidR="00067319" w:rsidRDefault="00696A55" w:rsidP="00E47AC5">
            <w:pPr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lang w:bidi="ar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uncleleslie</w:t>
            </w:r>
            <w:proofErr w:type="spellEnd"/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并购法商学院</w:t>
            </w:r>
          </w:p>
          <w:p w14:paraId="7580A148" w14:textId="77777777" w:rsidR="00067319" w:rsidRDefault="00696A55" w:rsidP="00E47AC5">
            <w:pPr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创始人</w:t>
            </w:r>
          </w:p>
        </w:tc>
      </w:tr>
      <w:tr w:rsidR="00067319" w14:paraId="0B2F6184" w14:textId="77777777" w:rsidTr="00E47AC5">
        <w:trPr>
          <w:trHeight w:val="567"/>
          <w:jc w:val="center"/>
        </w:trPr>
        <w:tc>
          <w:tcPr>
            <w:tcW w:w="567" w:type="dxa"/>
            <w:vAlign w:val="center"/>
          </w:tcPr>
          <w:p w14:paraId="4FED24E5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12</w:t>
            </w:r>
          </w:p>
        </w:tc>
        <w:tc>
          <w:tcPr>
            <w:tcW w:w="4111" w:type="dxa"/>
            <w:vAlign w:val="center"/>
          </w:tcPr>
          <w:p w14:paraId="57AD37C3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家事律师的办案思路与技巧</w:t>
            </w:r>
          </w:p>
        </w:tc>
        <w:tc>
          <w:tcPr>
            <w:tcW w:w="3652" w:type="dxa"/>
            <w:vAlign w:val="center"/>
          </w:tcPr>
          <w:p w14:paraId="2B411420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郭璇玲</w:t>
            </w:r>
          </w:p>
          <w:p w14:paraId="7AADD2C2" w14:textId="77777777" w:rsidR="00067319" w:rsidRDefault="00696A55" w:rsidP="00E47AC5">
            <w:pPr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中华全国律师协会婚姻家庭</w:t>
            </w:r>
            <w:proofErr w:type="gramStart"/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法专业</w:t>
            </w:r>
            <w:proofErr w:type="gramEnd"/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委员会副主任</w:t>
            </w:r>
          </w:p>
          <w:p w14:paraId="797B5316" w14:textId="77777777" w:rsidR="00067319" w:rsidRDefault="00696A55" w:rsidP="00E47AC5">
            <w:pPr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lang w:bidi="ar"/>
              </w:rPr>
              <w:t>锦天</w:t>
            </w:r>
            <w:proofErr w:type="gramStart"/>
            <w:r>
              <w:rPr>
                <w:rFonts w:asciiTheme="minorEastAsia" w:hAnsiTheme="minorEastAsia" w:cstheme="minorEastAsia" w:hint="eastAsia"/>
                <w:lang w:bidi="ar"/>
              </w:rPr>
              <w:t>城律师</w:t>
            </w:r>
            <w:proofErr w:type="gramEnd"/>
            <w:r>
              <w:rPr>
                <w:rFonts w:asciiTheme="minorEastAsia" w:hAnsiTheme="minorEastAsia" w:cstheme="minorEastAsia" w:hint="eastAsia"/>
                <w:lang w:bidi="ar"/>
              </w:rPr>
              <w:t>事务所高级合伙人</w:t>
            </w:r>
          </w:p>
        </w:tc>
      </w:tr>
      <w:tr w:rsidR="00067319" w14:paraId="4D0544AE" w14:textId="77777777" w:rsidTr="00E47AC5">
        <w:trPr>
          <w:trHeight w:val="567"/>
          <w:jc w:val="center"/>
        </w:trPr>
        <w:tc>
          <w:tcPr>
            <w:tcW w:w="567" w:type="dxa"/>
            <w:vAlign w:val="center"/>
          </w:tcPr>
          <w:p w14:paraId="33BCB56F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13</w:t>
            </w:r>
          </w:p>
        </w:tc>
        <w:tc>
          <w:tcPr>
            <w:tcW w:w="4111" w:type="dxa"/>
            <w:vAlign w:val="center"/>
          </w:tcPr>
          <w:p w14:paraId="69892ACE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法律人思考方式的四个锦囊</w:t>
            </w:r>
          </w:p>
        </w:tc>
        <w:tc>
          <w:tcPr>
            <w:tcW w:w="3652" w:type="dxa"/>
            <w:vAlign w:val="center"/>
          </w:tcPr>
          <w:p w14:paraId="4E3C059D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熊</w:t>
            </w:r>
            <w:proofErr w:type="gramStart"/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浩</w:t>
            </w:r>
            <w:proofErr w:type="gramEnd"/>
          </w:p>
          <w:p w14:paraId="6FB03DA3" w14:textId="77777777" w:rsidR="00067319" w:rsidRDefault="00696A55" w:rsidP="00E47AC5">
            <w:pPr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复旦大学法学院副教授</w:t>
            </w:r>
          </w:p>
          <w:p w14:paraId="57397BBE" w14:textId="77777777" w:rsidR="00067319" w:rsidRDefault="00696A55" w:rsidP="00E47AC5">
            <w:pPr>
              <w:jc w:val="center"/>
              <w:textAlignment w:val="center"/>
              <w:rPr>
                <w:rFonts w:asciiTheme="minorEastAsia" w:hAnsiTheme="minorEastAsia" w:cstheme="minorEastAsia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lang w:bidi="ar"/>
              </w:rPr>
              <w:t>传思律阁</w:t>
            </w:r>
            <w:proofErr w:type="gramEnd"/>
            <w:r>
              <w:rPr>
                <w:rFonts w:asciiTheme="minorEastAsia" w:hAnsiTheme="minorEastAsia" w:cstheme="minorEastAsia" w:hint="eastAsia"/>
                <w:lang w:bidi="ar"/>
              </w:rPr>
              <w:t>哈佛谈判课导师</w:t>
            </w:r>
          </w:p>
          <w:p w14:paraId="534D06A8" w14:textId="77777777" w:rsidR="00067319" w:rsidRDefault="00696A55" w:rsidP="00E47AC5">
            <w:pPr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lang w:bidi="ar"/>
              </w:rPr>
              <w:t>《我是演说家》冠军</w:t>
            </w:r>
          </w:p>
        </w:tc>
      </w:tr>
      <w:tr w:rsidR="00067319" w14:paraId="38DCD0B7" w14:textId="77777777" w:rsidTr="00E47AC5">
        <w:trPr>
          <w:trHeight w:val="567"/>
          <w:jc w:val="center"/>
        </w:trPr>
        <w:tc>
          <w:tcPr>
            <w:tcW w:w="567" w:type="dxa"/>
            <w:vAlign w:val="center"/>
          </w:tcPr>
          <w:p w14:paraId="5E28A565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14</w:t>
            </w:r>
          </w:p>
        </w:tc>
        <w:tc>
          <w:tcPr>
            <w:tcW w:w="4111" w:type="dxa"/>
            <w:vAlign w:val="center"/>
          </w:tcPr>
          <w:p w14:paraId="585DF9E4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律师之路，五味杂陈</w:t>
            </w:r>
          </w:p>
        </w:tc>
        <w:tc>
          <w:tcPr>
            <w:tcW w:w="3652" w:type="dxa"/>
            <w:vAlign w:val="center"/>
          </w:tcPr>
          <w:p w14:paraId="284896BE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肖微</w:t>
            </w:r>
          </w:p>
          <w:p w14:paraId="03CBB49E" w14:textId="77777777" w:rsidR="00067319" w:rsidRDefault="00696A55" w:rsidP="00E47AC5">
            <w:pPr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君合律师事务所主任</w:t>
            </w:r>
          </w:p>
        </w:tc>
      </w:tr>
      <w:tr w:rsidR="00067319" w14:paraId="487A44A1" w14:textId="77777777" w:rsidTr="00E47AC5">
        <w:trPr>
          <w:trHeight w:val="567"/>
          <w:jc w:val="center"/>
        </w:trPr>
        <w:tc>
          <w:tcPr>
            <w:tcW w:w="567" w:type="dxa"/>
            <w:vAlign w:val="center"/>
          </w:tcPr>
          <w:p w14:paraId="0A3FC29E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15</w:t>
            </w:r>
          </w:p>
        </w:tc>
        <w:tc>
          <w:tcPr>
            <w:tcW w:w="4111" w:type="dxa"/>
            <w:vAlign w:val="center"/>
          </w:tcPr>
          <w:p w14:paraId="4B19DB79" w14:textId="77777777" w:rsidR="00067319" w:rsidRDefault="00696A55" w:rsidP="00E47AC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建工律师是这样炼成的：</w:t>
            </w:r>
          </w:p>
          <w:p w14:paraId="3A059403" w14:textId="77777777" w:rsidR="00067319" w:rsidRDefault="00696A55" w:rsidP="00E47AC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司法解释熟读与疑难实务拆解</w:t>
            </w:r>
          </w:p>
        </w:tc>
        <w:tc>
          <w:tcPr>
            <w:tcW w:w="3652" w:type="dxa"/>
            <w:vAlign w:val="bottom"/>
          </w:tcPr>
          <w:p w14:paraId="030C15E1" w14:textId="77777777" w:rsidR="00067319" w:rsidRDefault="00696A55" w:rsidP="00E47AC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朱树英</w:t>
            </w:r>
          </w:p>
          <w:p w14:paraId="01B0039A" w14:textId="77777777" w:rsidR="00067319" w:rsidRDefault="00696A55" w:rsidP="00E47AC5">
            <w:pPr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中华全国律师协会民事事业委员会主任</w:t>
            </w:r>
          </w:p>
          <w:p w14:paraId="5886DA87" w14:textId="77777777" w:rsidR="00067319" w:rsidRDefault="00696A55" w:rsidP="00E47AC5">
            <w:pPr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lang w:bidi="ar"/>
              </w:rPr>
              <w:t>上海市建纬律师事务所主任</w:t>
            </w:r>
          </w:p>
        </w:tc>
      </w:tr>
      <w:tr w:rsidR="00067319" w14:paraId="731576FF" w14:textId="77777777" w:rsidTr="00E47AC5">
        <w:trPr>
          <w:trHeight w:val="567"/>
          <w:jc w:val="center"/>
        </w:trPr>
        <w:tc>
          <w:tcPr>
            <w:tcW w:w="567" w:type="dxa"/>
            <w:vAlign w:val="center"/>
          </w:tcPr>
          <w:p w14:paraId="15A7B3A6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16</w:t>
            </w:r>
          </w:p>
        </w:tc>
        <w:tc>
          <w:tcPr>
            <w:tcW w:w="4111" w:type="dxa"/>
            <w:vAlign w:val="center"/>
          </w:tcPr>
          <w:p w14:paraId="5DA3B501" w14:textId="77777777" w:rsidR="00067319" w:rsidRDefault="00696A55" w:rsidP="00E47AC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民事诉讼第一枪：</w:t>
            </w:r>
          </w:p>
          <w:p w14:paraId="6C63CF10" w14:textId="77777777" w:rsidR="00067319" w:rsidRDefault="00696A55" w:rsidP="00E47AC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民事起诉状撰写指引</w:t>
            </w:r>
          </w:p>
        </w:tc>
        <w:tc>
          <w:tcPr>
            <w:tcW w:w="3652" w:type="dxa"/>
            <w:vAlign w:val="bottom"/>
          </w:tcPr>
          <w:p w14:paraId="4C0B81A3" w14:textId="77777777" w:rsidR="00067319" w:rsidRDefault="00696A55" w:rsidP="00E47AC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张健</w:t>
            </w:r>
          </w:p>
          <w:p w14:paraId="7079288C" w14:textId="77777777" w:rsidR="00067319" w:rsidRDefault="00696A55" w:rsidP="00E47AC5">
            <w:pPr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lang w:bidi="ar"/>
              </w:rPr>
              <w:t>北京大成（福州）律师事务所主任律师执业标准化的探索者</w:t>
            </w:r>
          </w:p>
        </w:tc>
      </w:tr>
      <w:tr w:rsidR="00067319" w14:paraId="6A1D3911" w14:textId="77777777" w:rsidTr="00E47AC5">
        <w:trPr>
          <w:trHeight w:val="1102"/>
          <w:jc w:val="center"/>
        </w:trPr>
        <w:tc>
          <w:tcPr>
            <w:tcW w:w="567" w:type="dxa"/>
            <w:vAlign w:val="center"/>
          </w:tcPr>
          <w:p w14:paraId="19830375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17</w:t>
            </w:r>
          </w:p>
        </w:tc>
        <w:tc>
          <w:tcPr>
            <w:tcW w:w="4111" w:type="dxa"/>
            <w:vAlign w:val="center"/>
          </w:tcPr>
          <w:p w14:paraId="52286BDB" w14:textId="77777777" w:rsidR="00067319" w:rsidRDefault="00696A55" w:rsidP="00E47AC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公司诉讼的难点和趋势</w:t>
            </w:r>
          </w:p>
          <w:p w14:paraId="73BE8DEB" w14:textId="77777777" w:rsidR="00067319" w:rsidRDefault="00696A55" w:rsidP="00E47AC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——结合</w:t>
            </w:r>
            <w:proofErr w:type="gramStart"/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九民纪要</w:t>
            </w:r>
            <w:proofErr w:type="gramEnd"/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最新观点</w:t>
            </w:r>
          </w:p>
        </w:tc>
        <w:tc>
          <w:tcPr>
            <w:tcW w:w="3652" w:type="dxa"/>
            <w:vAlign w:val="bottom"/>
          </w:tcPr>
          <w:p w14:paraId="705756A5" w14:textId="77777777" w:rsidR="00067319" w:rsidRDefault="00696A55" w:rsidP="00E47AC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杨骏啸</w:t>
            </w:r>
          </w:p>
          <w:p w14:paraId="61A3F5E5" w14:textId="77777777" w:rsidR="00067319" w:rsidRDefault="00696A55" w:rsidP="00E47AC5">
            <w:pPr>
              <w:jc w:val="center"/>
              <w:textAlignment w:val="bottom"/>
              <w:rPr>
                <w:rFonts w:asciiTheme="minorEastAsia" w:hAnsiTheme="minorEastAsia" w:cstheme="minorEastAsia"/>
                <w:lang w:bidi="ar"/>
              </w:rPr>
            </w:pPr>
            <w:r>
              <w:rPr>
                <w:rFonts w:asciiTheme="minorEastAsia" w:hAnsiTheme="minorEastAsia" w:cstheme="minorEastAsia" w:hint="eastAsia"/>
                <w:lang w:bidi="ar"/>
              </w:rPr>
              <w:t>天同律师事务所合伙人</w:t>
            </w:r>
          </w:p>
        </w:tc>
      </w:tr>
      <w:tr w:rsidR="00067319" w14:paraId="6633A20D" w14:textId="77777777" w:rsidTr="00E47AC5">
        <w:trPr>
          <w:trHeight w:val="567"/>
          <w:jc w:val="center"/>
        </w:trPr>
        <w:tc>
          <w:tcPr>
            <w:tcW w:w="567" w:type="dxa"/>
            <w:vAlign w:val="center"/>
          </w:tcPr>
          <w:p w14:paraId="7E232A12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18</w:t>
            </w:r>
          </w:p>
        </w:tc>
        <w:tc>
          <w:tcPr>
            <w:tcW w:w="4111" w:type="dxa"/>
            <w:vAlign w:val="center"/>
          </w:tcPr>
          <w:p w14:paraId="26120022" w14:textId="77777777" w:rsidR="00067319" w:rsidRDefault="00696A55" w:rsidP="00E47AC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新《证券法》精解：</w:t>
            </w:r>
          </w:p>
          <w:p w14:paraId="1B9BDB1D" w14:textId="77777777" w:rsidR="00067319" w:rsidRDefault="00696A55" w:rsidP="00E47AC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lastRenderedPageBreak/>
              <w:t>多视角看资本市场法治转型</w:t>
            </w:r>
          </w:p>
        </w:tc>
        <w:tc>
          <w:tcPr>
            <w:tcW w:w="3652" w:type="dxa"/>
            <w:vAlign w:val="bottom"/>
          </w:tcPr>
          <w:p w14:paraId="4531BB4E" w14:textId="77777777" w:rsidR="00067319" w:rsidRDefault="00696A55" w:rsidP="00E47AC5">
            <w:pPr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lastRenderedPageBreak/>
              <w:t>叶林</w:t>
            </w:r>
          </w:p>
          <w:p w14:paraId="1FEB7C06" w14:textId="77777777" w:rsidR="00067319" w:rsidRDefault="00696A55" w:rsidP="00E47AC5">
            <w:pPr>
              <w:jc w:val="center"/>
              <w:textAlignment w:val="bottom"/>
              <w:rPr>
                <w:rFonts w:asciiTheme="minorEastAsia" w:hAnsiTheme="minorEastAsia" w:cstheme="minorEastAsia"/>
                <w:lang w:bidi="ar"/>
              </w:rPr>
            </w:pPr>
            <w:r>
              <w:rPr>
                <w:rFonts w:asciiTheme="minorEastAsia" w:hAnsiTheme="minorEastAsia" w:cstheme="minorEastAsia" w:hint="eastAsia"/>
                <w:lang w:bidi="ar"/>
              </w:rPr>
              <w:lastRenderedPageBreak/>
              <w:t>中国人民大学教授、博士生导师</w:t>
            </w:r>
          </w:p>
          <w:p w14:paraId="2801C01B" w14:textId="77777777" w:rsidR="00067319" w:rsidRDefault="00696A55" w:rsidP="00E47AC5">
            <w:pPr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lang w:bidi="ar"/>
              </w:rPr>
              <w:t>中国</w:t>
            </w:r>
            <w:proofErr w:type="gramStart"/>
            <w:r>
              <w:rPr>
                <w:rFonts w:asciiTheme="minorEastAsia" w:hAnsiTheme="minorEastAsia" w:cstheme="minorEastAsia" w:hint="eastAsia"/>
                <w:lang w:bidi="ar"/>
              </w:rPr>
              <w:t>商法学</w:t>
            </w:r>
            <w:proofErr w:type="gramEnd"/>
            <w:r>
              <w:rPr>
                <w:rFonts w:asciiTheme="minorEastAsia" w:hAnsiTheme="minorEastAsia" w:cstheme="minorEastAsia" w:hint="eastAsia"/>
                <w:lang w:bidi="ar"/>
              </w:rPr>
              <w:t>研究会副会长</w:t>
            </w:r>
          </w:p>
        </w:tc>
      </w:tr>
      <w:tr w:rsidR="00067319" w14:paraId="1279AC2E" w14:textId="77777777" w:rsidTr="00E47AC5">
        <w:trPr>
          <w:trHeight w:val="567"/>
          <w:jc w:val="center"/>
        </w:trPr>
        <w:tc>
          <w:tcPr>
            <w:tcW w:w="567" w:type="dxa"/>
            <w:vAlign w:val="center"/>
          </w:tcPr>
          <w:p w14:paraId="65DCA92F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lastRenderedPageBreak/>
              <w:t>19</w:t>
            </w:r>
          </w:p>
        </w:tc>
        <w:tc>
          <w:tcPr>
            <w:tcW w:w="4111" w:type="dxa"/>
            <w:vAlign w:val="center"/>
          </w:tcPr>
          <w:p w14:paraId="5D534F75" w14:textId="77777777" w:rsidR="00067319" w:rsidRDefault="00696A55" w:rsidP="00E47AC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建筑工程施工合同效力纠纷精解</w:t>
            </w:r>
          </w:p>
        </w:tc>
        <w:tc>
          <w:tcPr>
            <w:tcW w:w="3652" w:type="dxa"/>
            <w:vAlign w:val="bottom"/>
          </w:tcPr>
          <w:p w14:paraId="601C1E1C" w14:textId="77777777" w:rsidR="00067319" w:rsidRDefault="00696A55" w:rsidP="00E47AC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陈沸</w:t>
            </w:r>
          </w:p>
          <w:p w14:paraId="31BBF383" w14:textId="77777777" w:rsidR="00067319" w:rsidRDefault="00696A55" w:rsidP="00E47AC5">
            <w:pPr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lang w:bidi="ar"/>
              </w:rPr>
              <w:t>上海市建纬（杭州）律师事务所主任</w:t>
            </w:r>
          </w:p>
        </w:tc>
      </w:tr>
      <w:tr w:rsidR="00067319" w14:paraId="4B35EF69" w14:textId="77777777" w:rsidTr="00E47AC5">
        <w:trPr>
          <w:trHeight w:val="567"/>
          <w:jc w:val="center"/>
        </w:trPr>
        <w:tc>
          <w:tcPr>
            <w:tcW w:w="567" w:type="dxa"/>
            <w:vAlign w:val="center"/>
          </w:tcPr>
          <w:p w14:paraId="60CF0E0A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20</w:t>
            </w:r>
          </w:p>
        </w:tc>
        <w:tc>
          <w:tcPr>
            <w:tcW w:w="4111" w:type="dxa"/>
            <w:vAlign w:val="bottom"/>
          </w:tcPr>
          <w:p w14:paraId="025A91B8" w14:textId="77777777" w:rsidR="00067319" w:rsidRDefault="00696A55" w:rsidP="00E47AC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教科书般的失败庭审</w:t>
            </w:r>
          </w:p>
          <w:p w14:paraId="6794EB86" w14:textId="77777777" w:rsidR="00067319" w:rsidRDefault="00696A55" w:rsidP="00E47AC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——游泳运动员孙杨败在哪里？</w:t>
            </w:r>
          </w:p>
        </w:tc>
        <w:tc>
          <w:tcPr>
            <w:tcW w:w="3652" w:type="dxa"/>
            <w:vAlign w:val="bottom"/>
          </w:tcPr>
          <w:p w14:paraId="571C6FE9" w14:textId="77777777" w:rsidR="00067319" w:rsidRDefault="00696A55" w:rsidP="00E47AC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郑厚哲</w:t>
            </w:r>
            <w:proofErr w:type="gramEnd"/>
          </w:p>
          <w:p w14:paraId="78FE34A1" w14:textId="77777777" w:rsidR="00067319" w:rsidRDefault="00696A55" w:rsidP="00E47AC5">
            <w:pPr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lang w:bidi="ar"/>
              </w:rPr>
              <w:t>清律律师事务所管理合伙人</w:t>
            </w:r>
          </w:p>
        </w:tc>
      </w:tr>
      <w:tr w:rsidR="00067319" w14:paraId="27DDC4CC" w14:textId="77777777" w:rsidTr="00E47AC5">
        <w:trPr>
          <w:trHeight w:val="567"/>
          <w:jc w:val="center"/>
        </w:trPr>
        <w:tc>
          <w:tcPr>
            <w:tcW w:w="567" w:type="dxa"/>
            <w:vAlign w:val="center"/>
          </w:tcPr>
          <w:p w14:paraId="6F2E70C6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21</w:t>
            </w:r>
          </w:p>
        </w:tc>
        <w:tc>
          <w:tcPr>
            <w:tcW w:w="4111" w:type="dxa"/>
            <w:vAlign w:val="center"/>
          </w:tcPr>
          <w:p w14:paraId="63A94FC4" w14:textId="77777777" w:rsidR="00067319" w:rsidRDefault="00696A55" w:rsidP="00E47AC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法律检索的工具、方法与思路</w:t>
            </w:r>
          </w:p>
        </w:tc>
        <w:tc>
          <w:tcPr>
            <w:tcW w:w="3652" w:type="dxa"/>
            <w:vAlign w:val="bottom"/>
          </w:tcPr>
          <w:p w14:paraId="71660B82" w14:textId="77777777" w:rsidR="00067319" w:rsidRDefault="00696A55" w:rsidP="00E47AC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曹会杰</w:t>
            </w:r>
            <w:proofErr w:type="gramEnd"/>
          </w:p>
          <w:p w14:paraId="72D47D59" w14:textId="77777777" w:rsidR="00067319" w:rsidRDefault="00696A55" w:rsidP="00E47AC5">
            <w:pPr>
              <w:jc w:val="center"/>
              <w:textAlignment w:val="bottom"/>
              <w:rPr>
                <w:rFonts w:asciiTheme="minorEastAsia" w:hAnsiTheme="minorEastAsia" w:cstheme="minorEastAsia"/>
                <w:lang w:bidi="ar"/>
              </w:rPr>
            </w:pPr>
            <w:r>
              <w:rPr>
                <w:rFonts w:asciiTheme="minorEastAsia" w:hAnsiTheme="minorEastAsia" w:cstheme="minorEastAsia" w:hint="eastAsia"/>
                <w:lang w:bidi="ar"/>
              </w:rPr>
              <w:t>国浩律师（天津）事务所</w:t>
            </w:r>
          </w:p>
          <w:p w14:paraId="5CD9BABD" w14:textId="77777777" w:rsidR="00067319" w:rsidRDefault="00696A55" w:rsidP="00E47AC5">
            <w:pPr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lang w:bidi="ar"/>
              </w:rPr>
              <w:t>管理合伙人</w:t>
            </w:r>
          </w:p>
        </w:tc>
      </w:tr>
      <w:tr w:rsidR="00067319" w14:paraId="5D8BBE17" w14:textId="77777777" w:rsidTr="00E47AC5">
        <w:trPr>
          <w:trHeight w:val="567"/>
          <w:jc w:val="center"/>
        </w:trPr>
        <w:tc>
          <w:tcPr>
            <w:tcW w:w="567" w:type="dxa"/>
            <w:vAlign w:val="center"/>
          </w:tcPr>
          <w:p w14:paraId="01D37B50" w14:textId="77777777" w:rsidR="00067319" w:rsidRDefault="00696A55" w:rsidP="00E47AC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22</w:t>
            </w:r>
          </w:p>
        </w:tc>
        <w:tc>
          <w:tcPr>
            <w:tcW w:w="4111" w:type="dxa"/>
            <w:vAlign w:val="center"/>
          </w:tcPr>
          <w:p w14:paraId="292E5E31" w14:textId="77777777" w:rsidR="00067319" w:rsidRDefault="00696A55" w:rsidP="00E47AC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合同纠纷争议解决的难点与趋势</w:t>
            </w:r>
          </w:p>
        </w:tc>
        <w:tc>
          <w:tcPr>
            <w:tcW w:w="3652" w:type="dxa"/>
            <w:vAlign w:val="bottom"/>
          </w:tcPr>
          <w:p w14:paraId="72E04522" w14:textId="77777777" w:rsidR="00067319" w:rsidRDefault="00696A55" w:rsidP="00E47AC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D0D0D"/>
                <w:kern w:val="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D0D0D"/>
                <w:kern w:val="0"/>
                <w:lang w:bidi="ar"/>
              </w:rPr>
              <w:t>杨骏啸</w:t>
            </w:r>
          </w:p>
          <w:p w14:paraId="20C91733" w14:textId="77777777" w:rsidR="00067319" w:rsidRDefault="00696A55" w:rsidP="00E47AC5">
            <w:pPr>
              <w:jc w:val="center"/>
              <w:textAlignment w:val="bottom"/>
              <w:rPr>
                <w:rFonts w:asciiTheme="minorEastAsia" w:hAnsiTheme="minorEastAsia" w:cstheme="minorEastAsia"/>
                <w:lang w:bidi="ar"/>
              </w:rPr>
            </w:pPr>
            <w:r>
              <w:rPr>
                <w:rFonts w:asciiTheme="minorEastAsia" w:hAnsiTheme="minorEastAsia" w:cstheme="minorEastAsia" w:hint="eastAsia"/>
                <w:lang w:bidi="ar"/>
              </w:rPr>
              <w:t>天同律师事务所合伙人</w:t>
            </w:r>
          </w:p>
        </w:tc>
      </w:tr>
    </w:tbl>
    <w:p w14:paraId="55086BE5" w14:textId="77777777" w:rsidR="00017A3C" w:rsidRPr="00A0350E" w:rsidRDefault="00017A3C" w:rsidP="00A0350E">
      <w:pPr>
        <w:pStyle w:val="a7"/>
        <w:spacing w:before="0" w:beforeAutospacing="0" w:after="0" w:afterAutospacing="0" w:line="600" w:lineRule="exact"/>
        <w:jc w:val="both"/>
        <w:rPr>
          <w:rFonts w:ascii="仿宋" w:eastAsia="仿宋" w:hAnsi="仿宋" w:cstheme="minorEastAsia"/>
          <w:color w:val="4E4D4D"/>
          <w:spacing w:val="15"/>
          <w:sz w:val="32"/>
          <w:szCs w:val="32"/>
        </w:rPr>
      </w:pPr>
    </w:p>
    <w:p w14:paraId="3F200D7A" w14:textId="77777777" w:rsidR="00067319" w:rsidRPr="00A0350E" w:rsidRDefault="00696A55" w:rsidP="00A0350E">
      <w:pPr>
        <w:pStyle w:val="a7"/>
        <w:spacing w:before="0" w:beforeAutospacing="0" w:after="0" w:afterAutospacing="0" w:line="600" w:lineRule="exact"/>
        <w:jc w:val="both"/>
        <w:rPr>
          <w:rFonts w:ascii="仿宋" w:eastAsia="仿宋" w:hAnsi="仿宋" w:cstheme="minorEastAsia"/>
          <w:color w:val="4E4D4D"/>
          <w:spacing w:val="15"/>
          <w:sz w:val="32"/>
          <w:szCs w:val="32"/>
        </w:rPr>
      </w:pPr>
      <w:r w:rsidRPr="00A0350E">
        <w:rPr>
          <w:rFonts w:ascii="仿宋" w:eastAsia="仿宋" w:hAnsi="仿宋" w:cstheme="minorEastAsia" w:hint="eastAsia"/>
          <w:color w:val="4E4D4D"/>
          <w:spacing w:val="15"/>
          <w:sz w:val="32"/>
          <w:szCs w:val="32"/>
        </w:rPr>
        <w:t>第二部分:公益实施周期内，工作日每日更新的直播</w:t>
      </w:r>
      <w:proofErr w:type="gramStart"/>
      <w:r w:rsidRPr="00A0350E">
        <w:rPr>
          <w:rFonts w:ascii="仿宋" w:eastAsia="仿宋" w:hAnsi="仿宋" w:cstheme="minorEastAsia" w:hint="eastAsia"/>
          <w:color w:val="4E4D4D"/>
          <w:spacing w:val="15"/>
          <w:sz w:val="32"/>
          <w:szCs w:val="32"/>
        </w:rPr>
        <w:t>课程公益</w:t>
      </w:r>
      <w:proofErr w:type="gramEnd"/>
      <w:r w:rsidRPr="00A0350E">
        <w:rPr>
          <w:rFonts w:ascii="仿宋" w:eastAsia="仿宋" w:hAnsi="仿宋" w:cstheme="minorEastAsia" w:hint="eastAsia"/>
          <w:color w:val="4E4D4D"/>
          <w:spacing w:val="15"/>
          <w:sz w:val="32"/>
          <w:szCs w:val="32"/>
        </w:rPr>
        <w:t>实施周期内，每日实时直播课程预告，将由</w:t>
      </w:r>
      <w:proofErr w:type="gramStart"/>
      <w:r w:rsidRPr="00A0350E">
        <w:rPr>
          <w:rFonts w:ascii="仿宋" w:eastAsia="仿宋" w:hAnsi="仿宋" w:cstheme="minorEastAsia" w:hint="eastAsia"/>
          <w:color w:val="4E4D4D"/>
          <w:spacing w:val="15"/>
          <w:sz w:val="32"/>
          <w:szCs w:val="32"/>
        </w:rPr>
        <w:t>律协</w:t>
      </w:r>
      <w:r w:rsidRPr="00A0350E">
        <w:rPr>
          <w:rFonts w:ascii="仿宋" w:eastAsia="仿宋" w:hAnsi="仿宋" w:cstheme="minorEastAsia"/>
          <w:color w:val="4E4D4D"/>
          <w:spacing w:val="15"/>
          <w:sz w:val="32"/>
          <w:szCs w:val="32"/>
        </w:rPr>
        <w:t>定期</w:t>
      </w:r>
      <w:proofErr w:type="gramEnd"/>
      <w:r w:rsidRPr="00A0350E">
        <w:rPr>
          <w:rFonts w:ascii="仿宋" w:eastAsia="仿宋" w:hAnsi="仿宋" w:cstheme="minorEastAsia" w:hint="eastAsia"/>
          <w:color w:val="4E4D4D"/>
          <w:spacing w:val="15"/>
          <w:sz w:val="32"/>
          <w:szCs w:val="32"/>
        </w:rPr>
        <w:t>在</w:t>
      </w:r>
      <w:r w:rsidRPr="00A0350E">
        <w:rPr>
          <w:rFonts w:ascii="仿宋" w:eastAsia="仿宋" w:hAnsi="仿宋" w:cstheme="minorEastAsia"/>
          <w:color w:val="4E4D4D"/>
          <w:spacing w:val="15"/>
          <w:sz w:val="32"/>
          <w:szCs w:val="32"/>
        </w:rPr>
        <w:t>协会网站</w:t>
      </w:r>
      <w:r w:rsidRPr="00A0350E">
        <w:rPr>
          <w:rFonts w:ascii="仿宋" w:eastAsia="仿宋" w:hAnsi="仿宋" w:cstheme="minorEastAsia" w:hint="eastAsia"/>
          <w:color w:val="4E4D4D"/>
          <w:spacing w:val="15"/>
          <w:sz w:val="32"/>
          <w:szCs w:val="32"/>
        </w:rPr>
        <w:t>以《律师战“疫”培训每周课程表》向律师发布当周课程安排。亦可关注</w:t>
      </w:r>
      <w:proofErr w:type="gramStart"/>
      <w:r w:rsidRPr="00A0350E">
        <w:rPr>
          <w:rFonts w:ascii="仿宋" w:eastAsia="仿宋" w:hAnsi="仿宋" w:cstheme="minorEastAsia" w:hint="eastAsia"/>
          <w:color w:val="4E4D4D"/>
          <w:spacing w:val="15"/>
          <w:sz w:val="32"/>
          <w:szCs w:val="32"/>
        </w:rPr>
        <w:t>微信公众号</w:t>
      </w:r>
      <w:proofErr w:type="gramEnd"/>
      <w:r w:rsidRPr="00A0350E">
        <w:rPr>
          <w:rFonts w:ascii="仿宋" w:eastAsia="仿宋" w:hAnsi="仿宋" w:cstheme="minorEastAsia" w:hint="eastAsia"/>
          <w:color w:val="4E4D4D"/>
          <w:spacing w:val="15"/>
          <w:sz w:val="32"/>
          <w:szCs w:val="32"/>
        </w:rPr>
        <w:t xml:space="preserve">“无讼学院”，实时获取相关课程信息。 </w:t>
      </w:r>
    </w:p>
    <w:p w14:paraId="4BB1E0A1" w14:textId="77777777" w:rsidR="00067319" w:rsidRDefault="00067319">
      <w:pPr>
        <w:jc w:val="center"/>
        <w:rPr>
          <w:rFonts w:asciiTheme="minorEastAsia" w:hAnsiTheme="minorEastAsia" w:cstheme="minorEastAsia"/>
          <w:color w:val="0D0D0D"/>
        </w:rPr>
      </w:pPr>
    </w:p>
    <w:sectPr w:rsidR="0006731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3C3C0" w14:textId="77777777" w:rsidR="003D4A36" w:rsidRDefault="003D4A36" w:rsidP="00E47AC5">
      <w:r>
        <w:separator/>
      </w:r>
    </w:p>
  </w:endnote>
  <w:endnote w:type="continuationSeparator" w:id="0">
    <w:p w14:paraId="5A1CDA5B" w14:textId="77777777" w:rsidR="003D4A36" w:rsidRDefault="003D4A36" w:rsidP="00E4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宋体 Std L">
    <w:altName w:val="苹方-简"/>
    <w:charset w:val="50"/>
    <w:family w:val="auto"/>
    <w:pitch w:val="default"/>
    <w:sig w:usb0="00000000" w:usb1="00000000" w:usb2="00000016" w:usb3="00000000" w:csb0="00060007" w:csb1="00000000"/>
  </w:font>
  <w:font w:name="Heiti SC Light">
    <w:altName w:val="Arial Unicode MS"/>
    <w:charset w:val="50"/>
    <w:family w:val="auto"/>
    <w:pitch w:val="default"/>
    <w:sig w:usb0="00000000" w:usb1="00000000" w:usb2="00000010" w:usb3="00000000" w:csb0="003E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CB946" w14:textId="77777777" w:rsidR="003D4A36" w:rsidRDefault="003D4A36" w:rsidP="00E47AC5">
      <w:r>
        <w:separator/>
      </w:r>
    </w:p>
  </w:footnote>
  <w:footnote w:type="continuationSeparator" w:id="0">
    <w:p w14:paraId="4690175C" w14:textId="77777777" w:rsidR="003D4A36" w:rsidRDefault="003D4A36" w:rsidP="00E47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31C"/>
    <w:rsid w:val="B7FEF698"/>
    <w:rsid w:val="D7EF8362"/>
    <w:rsid w:val="DCCC3721"/>
    <w:rsid w:val="EEFFD2E1"/>
    <w:rsid w:val="F6522027"/>
    <w:rsid w:val="F76B66E7"/>
    <w:rsid w:val="F7F6A0B1"/>
    <w:rsid w:val="FBFF5C5E"/>
    <w:rsid w:val="FFFD72C1"/>
    <w:rsid w:val="00017A3C"/>
    <w:rsid w:val="00030DB3"/>
    <w:rsid w:val="00067319"/>
    <w:rsid w:val="000B2813"/>
    <w:rsid w:val="000B4193"/>
    <w:rsid w:val="000E009E"/>
    <w:rsid w:val="000E0822"/>
    <w:rsid w:val="00115A67"/>
    <w:rsid w:val="001A1CDD"/>
    <w:rsid w:val="001B2979"/>
    <w:rsid w:val="002A6FA3"/>
    <w:rsid w:val="002B55E1"/>
    <w:rsid w:val="003D4A36"/>
    <w:rsid w:val="003E53EC"/>
    <w:rsid w:val="004339DD"/>
    <w:rsid w:val="00445082"/>
    <w:rsid w:val="00532198"/>
    <w:rsid w:val="00554ABC"/>
    <w:rsid w:val="005F12C1"/>
    <w:rsid w:val="006252A5"/>
    <w:rsid w:val="00626425"/>
    <w:rsid w:val="006447A6"/>
    <w:rsid w:val="00696A55"/>
    <w:rsid w:val="006F37FC"/>
    <w:rsid w:val="007E0A13"/>
    <w:rsid w:val="008D2BE2"/>
    <w:rsid w:val="008F22F3"/>
    <w:rsid w:val="009862D7"/>
    <w:rsid w:val="009A3A07"/>
    <w:rsid w:val="009A6A85"/>
    <w:rsid w:val="009C2F4C"/>
    <w:rsid w:val="00A0350E"/>
    <w:rsid w:val="00AB366F"/>
    <w:rsid w:val="00BD37A8"/>
    <w:rsid w:val="00D26782"/>
    <w:rsid w:val="00DC1FC2"/>
    <w:rsid w:val="00DE1C80"/>
    <w:rsid w:val="00E2002E"/>
    <w:rsid w:val="00E47AC5"/>
    <w:rsid w:val="00E94F74"/>
    <w:rsid w:val="00ED7068"/>
    <w:rsid w:val="00EF031C"/>
    <w:rsid w:val="00EF2AAB"/>
    <w:rsid w:val="00EF6334"/>
    <w:rsid w:val="00F075FF"/>
    <w:rsid w:val="00F235CE"/>
    <w:rsid w:val="00F41BDC"/>
    <w:rsid w:val="00F7479E"/>
    <w:rsid w:val="00FA4518"/>
    <w:rsid w:val="1EE7F247"/>
    <w:rsid w:val="3F17A2B7"/>
    <w:rsid w:val="4BF694CC"/>
    <w:rsid w:val="4CAF0295"/>
    <w:rsid w:val="573F09D1"/>
    <w:rsid w:val="5DA17DBF"/>
    <w:rsid w:val="5F8F0B27"/>
    <w:rsid w:val="6D3ED971"/>
    <w:rsid w:val="6DE4173A"/>
    <w:rsid w:val="76DA5BF3"/>
    <w:rsid w:val="777F36C3"/>
    <w:rsid w:val="787F917E"/>
    <w:rsid w:val="78F70FE0"/>
    <w:rsid w:val="7B5636CC"/>
    <w:rsid w:val="7DE5767E"/>
    <w:rsid w:val="7EAAF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D3E8A"/>
  <w14:defaultImageDpi w14:val="300"/>
  <w15:docId w15:val="{5D59E153-2DE7-49B9-8780-4DEAFDE4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  <w:rPr>
      <w:rFonts w:ascii="Adobe 宋体 Std L" w:eastAsia="Adobe 宋体 Std L" w:hAnsi="Adobe 宋体 Std L"/>
    </w:rPr>
  </w:style>
  <w:style w:type="paragraph" w:styleId="a5">
    <w:name w:val="Balloon Text"/>
    <w:basedOn w:val="a"/>
    <w:link w:val="a6"/>
    <w:uiPriority w:val="99"/>
    <w:unhideWhenUsed/>
    <w:qFormat/>
    <w:rPr>
      <w:rFonts w:ascii="Heiti SC Light" w:eastAsia="Heiti SC Light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0"/>
      <w:szCs w:val="20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4">
    <w:name w:val="日期 字符"/>
    <w:basedOn w:val="a0"/>
    <w:link w:val="a3"/>
    <w:uiPriority w:val="99"/>
    <w:qFormat/>
    <w:rPr>
      <w:rFonts w:ascii="Adobe 宋体 Std L" w:eastAsia="Adobe 宋体 Std L" w:hAnsi="Adobe 宋体 Std L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Heiti SC Light" w:eastAsia="Heiti SC Light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47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47A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47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E47A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190</Words>
  <Characters>1089</Characters>
  <Application>Microsoft Office Word</Application>
  <DocSecurity>0</DocSecurity>
  <Lines>9</Lines>
  <Paragraphs>2</Paragraphs>
  <ScaleCrop>false</ScaleCrop>
  <Company>事实上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大的 时尚 wf</dc:creator>
  <cp:lastModifiedBy>网络 宏点</cp:lastModifiedBy>
  <cp:revision>19</cp:revision>
  <cp:lastPrinted>2020-03-06T01:54:00Z</cp:lastPrinted>
  <dcterms:created xsi:type="dcterms:W3CDTF">2020-03-05T06:58:00Z</dcterms:created>
  <dcterms:modified xsi:type="dcterms:W3CDTF">2020-03-06T02:36:00Z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